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FE2379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D5F27" w:rsidRDefault="00ED5F27" w:rsidP="00FE2379">
            <w:pPr>
              <w:spacing w:line="276" w:lineRule="auto"/>
              <w:rPr>
                <w:i/>
                <w:sz w:val="24"/>
                <w:szCs w:val="24"/>
              </w:rPr>
            </w:pPr>
            <w:r w:rsidRPr="00ED5F27">
              <w:rPr>
                <w:i/>
                <w:sz w:val="24"/>
                <w:szCs w:val="24"/>
              </w:rPr>
              <w:t xml:space="preserve">Emberi erőforrás </w:t>
            </w:r>
            <w:r w:rsidR="00862429">
              <w:rPr>
                <w:i/>
                <w:sz w:val="24"/>
                <w:szCs w:val="24"/>
              </w:rPr>
              <w:t>gazdálkodás</w:t>
            </w:r>
          </w:p>
        </w:tc>
        <w:tc>
          <w:tcPr>
            <w:tcW w:w="2252" w:type="dxa"/>
          </w:tcPr>
          <w:p w:rsidR="00226D78" w:rsidRPr="00E22BDE" w:rsidRDefault="00226D78" w:rsidP="00FE2379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212C10" w:rsidRDefault="004B340B" w:rsidP="00FE2379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2C10">
              <w:rPr>
                <w:i/>
                <w:sz w:val="24"/>
                <w:szCs w:val="24"/>
              </w:rPr>
              <w:t>NBT_GI761K3</w:t>
            </w:r>
          </w:p>
        </w:tc>
        <w:tc>
          <w:tcPr>
            <w:tcW w:w="3508" w:type="dxa"/>
          </w:tcPr>
          <w:p w:rsidR="00226D78" w:rsidRPr="00E22BDE" w:rsidRDefault="00226D78" w:rsidP="00FE2379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41602C" w:rsidP="00FE2379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212C10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FE2379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226D78" w:rsidP="00FE2379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ED5F27">
              <w:rPr>
                <w:i/>
                <w:sz w:val="24"/>
                <w:szCs w:val="24"/>
              </w:rPr>
              <w:t>GTI</w:t>
            </w:r>
          </w:p>
        </w:tc>
        <w:tc>
          <w:tcPr>
            <w:tcW w:w="2252" w:type="dxa"/>
          </w:tcPr>
          <w:p w:rsidR="00226D78" w:rsidRPr="00E22BDE" w:rsidRDefault="00226D78" w:rsidP="00FE2379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41602C" w:rsidP="00FE2379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2517D1">
              <w:rPr>
                <w:i/>
                <w:sz w:val="24"/>
                <w:szCs w:val="24"/>
              </w:rPr>
              <w:t>elmélet</w:t>
            </w:r>
          </w:p>
        </w:tc>
        <w:tc>
          <w:tcPr>
            <w:tcW w:w="3508" w:type="dxa"/>
          </w:tcPr>
          <w:p w:rsidR="00226D78" w:rsidRPr="00E22BDE" w:rsidRDefault="00226D78" w:rsidP="00FE2379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41602C" w:rsidP="00FE2379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2/0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FE2379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41602C" w:rsidP="00FE2379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</w:t>
            </w:r>
          </w:p>
        </w:tc>
        <w:tc>
          <w:tcPr>
            <w:tcW w:w="2252" w:type="dxa"/>
          </w:tcPr>
          <w:p w:rsidR="00226D78" w:rsidRPr="00E22BDE" w:rsidRDefault="00226D78" w:rsidP="00FE2379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226D78" w:rsidP="00FE2379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</w:t>
            </w:r>
            <w:r w:rsidRPr="00E22BDE">
              <w:rPr>
                <w:i/>
                <w:sz w:val="24"/>
                <w:szCs w:val="24"/>
              </w:rPr>
              <w:t xml:space="preserve">ollokvium </w:t>
            </w:r>
          </w:p>
        </w:tc>
        <w:tc>
          <w:tcPr>
            <w:tcW w:w="3508" w:type="dxa"/>
          </w:tcPr>
          <w:p w:rsidR="00226D78" w:rsidRPr="00E22BDE" w:rsidRDefault="00226D78" w:rsidP="00FE2379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FE2379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FE2379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FE2379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226D78" w:rsidRPr="00FE2379" w:rsidRDefault="00226D78" w:rsidP="00FE2379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FE2379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226D78" w:rsidRPr="00FE2379" w:rsidRDefault="00ED3152" w:rsidP="00FE2379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32"/>
                <w:szCs w:val="24"/>
              </w:rPr>
            </w:pPr>
            <w:r w:rsidRPr="00FE2379">
              <w:rPr>
                <w:sz w:val="24"/>
              </w:rPr>
              <w:t xml:space="preserve">Az emberi erőforrás gazdálkodáshoz szükséges alapfogalmak és összefüggések elsajátítása, készségek és képességek fejlesztése céljából. Az önálló személyügyi funkció kialakulása, fejlődése, főbb irányzatainak megismerése után kitérünk a változások hatására az emberi erőforrásra. Megismerjük az emberi erőforrás gazdálkodás kialakulását, fogalmát, modelljeit, funkcióit és alaptechnikáit. A tárgy rendszerszemléletben, vertikális és horizontális metszetben vizsgálja az emberi erőforrással való gazdálkodás főbb tevékenységeit. Vertikális felépítésben az üzleti és a humán stratégia kapcsolatát, főbb elemeit sajátítja el a hallgató. Horizontális metszetben a munkakör kialakítás, elemzés, értékelés, a munkaköri leírás, a személyi specifikáció, a személyzetbeszerzés (toborzás, kiválasztás, alkalmazás és beillesztés), a teljesítményértékelés, az elvárás elmélet, a képzés és a fejlesztés, anyagi, nem anyagi jellegű ösztönzés, a </w:t>
            </w:r>
            <w:proofErr w:type="spellStart"/>
            <w:r w:rsidRPr="00FE2379">
              <w:rPr>
                <w:sz w:val="24"/>
              </w:rPr>
              <w:t>cafeteria</w:t>
            </w:r>
            <w:proofErr w:type="spellEnd"/>
            <w:r w:rsidRPr="00FE2379">
              <w:rPr>
                <w:sz w:val="24"/>
              </w:rPr>
              <w:t xml:space="preserve"> képezik a tanegység főbb tartalmát. </w:t>
            </w:r>
          </w:p>
          <w:p w:rsidR="00226D78" w:rsidRPr="00E22BDE" w:rsidRDefault="00226D78" w:rsidP="00FE2379">
            <w:pPr>
              <w:autoSpaceDE w:val="0"/>
              <w:autoSpaceDN w:val="0"/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Pr="00FE2379" w:rsidRDefault="00226D78" w:rsidP="00FE237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E2379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D12DA4" w:rsidRDefault="00226D78" w:rsidP="00FE2379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  <w:r w:rsidR="00D12DA4" w:rsidRPr="00711017">
              <w:rPr>
                <w:sz w:val="24"/>
                <w:szCs w:val="24"/>
              </w:rPr>
              <w:t xml:space="preserve"> </w:t>
            </w:r>
          </w:p>
          <w:p w:rsidR="00ED3152" w:rsidRPr="00C5161B" w:rsidRDefault="00ED3152" w:rsidP="00FE2379">
            <w:pPr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pacing w:line="276" w:lineRule="auto"/>
              <w:ind w:left="709" w:hanging="425"/>
              <w:jc w:val="both"/>
              <w:rPr>
                <w:sz w:val="24"/>
              </w:rPr>
            </w:pPr>
            <w:r w:rsidRPr="00C5161B">
              <w:rPr>
                <w:sz w:val="24"/>
              </w:rPr>
              <w:t>Ismeretekkel rendelkezik az emberi erőforrás gazdálkodás összefüggésrendszeréről.</w:t>
            </w:r>
          </w:p>
          <w:p w:rsidR="00ED3152" w:rsidRPr="00C5161B" w:rsidRDefault="00ED3152" w:rsidP="00FE2379">
            <w:pPr>
              <w:numPr>
                <w:ilvl w:val="0"/>
                <w:numId w:val="14"/>
              </w:numPr>
              <w:tabs>
                <w:tab w:val="clear" w:pos="360"/>
                <w:tab w:val="num" w:pos="567"/>
                <w:tab w:val="num" w:pos="830"/>
              </w:tabs>
              <w:spacing w:line="276" w:lineRule="auto"/>
              <w:ind w:left="567" w:hanging="141"/>
              <w:jc w:val="both"/>
              <w:rPr>
                <w:sz w:val="24"/>
              </w:rPr>
            </w:pPr>
            <w:r w:rsidRPr="00C5161B">
              <w:rPr>
                <w:sz w:val="24"/>
              </w:rPr>
              <w:t>Képes az emberi erőforrás gazdálkodással kapcsolatos alapvető tevékenységek tervezésére és azok elvégzésére.</w:t>
            </w:r>
          </w:p>
          <w:p w:rsidR="00ED3152" w:rsidRPr="00C5161B" w:rsidRDefault="00ED3152" w:rsidP="00FE2379">
            <w:pPr>
              <w:numPr>
                <w:ilvl w:val="0"/>
                <w:numId w:val="14"/>
              </w:numPr>
              <w:tabs>
                <w:tab w:val="clear" w:pos="360"/>
                <w:tab w:val="num" w:pos="567"/>
                <w:tab w:val="num" w:pos="830"/>
              </w:tabs>
              <w:spacing w:line="276" w:lineRule="auto"/>
              <w:ind w:left="567" w:hanging="141"/>
              <w:jc w:val="both"/>
              <w:rPr>
                <w:sz w:val="24"/>
              </w:rPr>
            </w:pPr>
            <w:r w:rsidRPr="00C5161B">
              <w:rPr>
                <w:sz w:val="24"/>
              </w:rPr>
              <w:t>Alapvető ismeretekkel rendelkezik a vállalat HR tevékenységének főbb munkafolyamatairól.</w:t>
            </w:r>
          </w:p>
          <w:p w:rsidR="00ED3152" w:rsidRPr="00C5161B" w:rsidRDefault="00ED3152" w:rsidP="00FE2379">
            <w:pPr>
              <w:numPr>
                <w:ilvl w:val="0"/>
                <w:numId w:val="14"/>
              </w:numPr>
              <w:tabs>
                <w:tab w:val="clear" w:pos="360"/>
                <w:tab w:val="num" w:pos="567"/>
                <w:tab w:val="num" w:pos="830"/>
              </w:tabs>
              <w:spacing w:line="276" w:lineRule="auto"/>
              <w:ind w:left="567" w:hanging="141"/>
              <w:jc w:val="both"/>
              <w:rPr>
                <w:sz w:val="24"/>
              </w:rPr>
            </w:pPr>
            <w:r w:rsidRPr="00C5161B">
              <w:rPr>
                <w:sz w:val="24"/>
              </w:rPr>
              <w:t>Rendelkezik a vállalati HR folyamatok tervezéséhez, szervezéséhez, irányításához, szükséges szakmai módszertani ismeretekkel, szervező és irányító képességekkel.</w:t>
            </w:r>
          </w:p>
          <w:p w:rsidR="00D12DA4" w:rsidRDefault="00FE2379" w:rsidP="00FE2379">
            <w:pPr>
              <w:tabs>
                <w:tab w:val="left" w:pos="61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CD3DBD" w:rsidRPr="00E22BDE" w:rsidRDefault="00CD3DBD" w:rsidP="00FE2379">
            <w:pPr>
              <w:spacing w:line="276" w:lineRule="auto"/>
              <w:rPr>
                <w:i/>
                <w:sz w:val="24"/>
                <w:szCs w:val="24"/>
              </w:rPr>
            </w:pPr>
            <w:r w:rsidRPr="00C5161B">
              <w:rPr>
                <w:bCs/>
                <w:i/>
                <w:sz w:val="24"/>
                <w:szCs w:val="24"/>
              </w:rPr>
              <w:t>Szakmai</w:t>
            </w:r>
            <w:r w:rsidRPr="00E22BDE">
              <w:rPr>
                <w:i/>
                <w:sz w:val="24"/>
                <w:szCs w:val="24"/>
              </w:rPr>
              <w:t xml:space="preserve"> képességek:</w:t>
            </w:r>
          </w:p>
          <w:p w:rsidR="00ED3152" w:rsidRPr="00C5161B" w:rsidRDefault="00ED3152" w:rsidP="00FE2379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  <w:r w:rsidRPr="00C5161B">
              <w:rPr>
                <w:sz w:val="24"/>
              </w:rPr>
              <w:t>Képes az emberi erőforrások gazdálkodásával kapcsolatos folyamatok tervezésére, szervezésére és irányítására.</w:t>
            </w:r>
          </w:p>
          <w:p w:rsidR="00ED3152" w:rsidRPr="00C5161B" w:rsidRDefault="00ED3152" w:rsidP="00FE2379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  <w:r w:rsidRPr="00C5161B">
              <w:rPr>
                <w:sz w:val="24"/>
              </w:rPr>
              <w:t xml:space="preserve">Képes az emberi erőforrásokkal kapcsolatos alapvető tevékenységek tervezésére, kialakítására, működtetésére és ellenőrzésére: munkakör kialakításra, elemzésre, értékelésre, toborzásra, kiválasztásra, alkalmazásra, beillesztésre, képzésre, az ösztönzési –és javadalmazási rendszerre vonatkozóan. </w:t>
            </w:r>
          </w:p>
          <w:p w:rsidR="0058421E" w:rsidRDefault="0058421E" w:rsidP="00FE2379">
            <w:pPr>
              <w:spacing w:line="276" w:lineRule="auto"/>
              <w:rPr>
                <w:sz w:val="24"/>
                <w:szCs w:val="24"/>
              </w:rPr>
            </w:pPr>
          </w:p>
          <w:p w:rsidR="00ED3C94" w:rsidRDefault="00CD3DBD" w:rsidP="00FE237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</w:t>
            </w:r>
            <w:r w:rsidR="00ED3C94"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ED3152" w:rsidRPr="00C5161B" w:rsidRDefault="00ED3152" w:rsidP="00FE2379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655" w:hanging="365"/>
              <w:jc w:val="both"/>
              <w:rPr>
                <w:sz w:val="24"/>
              </w:rPr>
            </w:pPr>
            <w:r w:rsidRPr="00C5161B">
              <w:rPr>
                <w:sz w:val="24"/>
              </w:rPr>
              <w:t xml:space="preserve">A XXI. századi HR tendenciák ismeretében képes legyen az egyéni és a szervezeti HR alaptevékenységeket megtervezni, bevezetni, működtetni és továbbfejleszteni. </w:t>
            </w:r>
          </w:p>
          <w:p w:rsidR="00ED3152" w:rsidRPr="00C5161B" w:rsidRDefault="00ED3152" w:rsidP="00FE2379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655" w:hanging="365"/>
              <w:jc w:val="both"/>
              <w:rPr>
                <w:sz w:val="24"/>
              </w:rPr>
            </w:pPr>
            <w:r w:rsidRPr="00C5161B">
              <w:rPr>
                <w:sz w:val="24"/>
              </w:rPr>
              <w:t>A tananyag elsajátítása révén képes ismereteit szakszerűen és hatékonyan kommunikálni.</w:t>
            </w:r>
          </w:p>
          <w:p w:rsidR="00ED3152" w:rsidRPr="00C5161B" w:rsidRDefault="00ED3152" w:rsidP="00FE2379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655" w:hanging="365"/>
              <w:jc w:val="both"/>
              <w:rPr>
                <w:sz w:val="24"/>
              </w:rPr>
            </w:pPr>
            <w:r w:rsidRPr="00C5161B">
              <w:rPr>
                <w:sz w:val="24"/>
              </w:rPr>
              <w:t>Kialakulnak azok a nézetek, kompetenciák, amelyek az alapvető HR folyamatok tervezéséhez, bevezetéséhez, működtetéséhez és továbbfejlesztéséhez szükségesek.</w:t>
            </w:r>
          </w:p>
          <w:p w:rsidR="00226D78" w:rsidRPr="00E22BDE" w:rsidRDefault="00226D78" w:rsidP="00FE2379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FE2379" w:rsidRDefault="00226D78" w:rsidP="00FE237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E2379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ED3152" w:rsidRPr="00FE2379" w:rsidRDefault="00ED3152" w:rsidP="00FE2379">
            <w:pPr>
              <w:pStyle w:val="Listaszerbekezds"/>
              <w:numPr>
                <w:ilvl w:val="0"/>
                <w:numId w:val="16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FE2379">
              <w:rPr>
                <w:bCs/>
                <w:sz w:val="24"/>
                <w:szCs w:val="24"/>
              </w:rPr>
              <w:t>Az emberi erőforr</w:t>
            </w:r>
            <w:r w:rsidR="009E5A31" w:rsidRPr="00FE2379">
              <w:rPr>
                <w:bCs/>
                <w:sz w:val="24"/>
                <w:szCs w:val="24"/>
              </w:rPr>
              <w:t xml:space="preserve">ás gazdálkodás elméleti alapjai, </w:t>
            </w:r>
            <w:r w:rsidRPr="00FE2379">
              <w:rPr>
                <w:bCs/>
                <w:sz w:val="24"/>
                <w:szCs w:val="24"/>
              </w:rPr>
              <w:t>periodizálása és modelljei</w:t>
            </w:r>
          </w:p>
          <w:p w:rsidR="00ED3152" w:rsidRPr="00FE2379" w:rsidRDefault="00ED3152" w:rsidP="00FE2379">
            <w:pPr>
              <w:pStyle w:val="Listaszerbekezds"/>
              <w:numPr>
                <w:ilvl w:val="0"/>
                <w:numId w:val="16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FE2379">
              <w:rPr>
                <w:bCs/>
                <w:sz w:val="24"/>
                <w:szCs w:val="24"/>
              </w:rPr>
              <w:t xml:space="preserve">A személyügyi tevékenység magyarországi története és helye a szervezetben </w:t>
            </w:r>
          </w:p>
          <w:p w:rsidR="00ED3152" w:rsidRPr="00FE2379" w:rsidRDefault="009E5A31" w:rsidP="00FE2379">
            <w:pPr>
              <w:pStyle w:val="Listaszerbekezds"/>
              <w:numPr>
                <w:ilvl w:val="0"/>
                <w:numId w:val="16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FE2379">
              <w:rPr>
                <w:bCs/>
                <w:sz w:val="24"/>
                <w:szCs w:val="24"/>
              </w:rPr>
              <w:t>Munkakör-tervezés és elemzés, m</w:t>
            </w:r>
            <w:r w:rsidR="00ED3152" w:rsidRPr="00FE2379">
              <w:rPr>
                <w:bCs/>
                <w:sz w:val="24"/>
                <w:szCs w:val="24"/>
              </w:rPr>
              <w:t xml:space="preserve">unkakör értékelés </w:t>
            </w:r>
          </w:p>
          <w:p w:rsidR="00ED3152" w:rsidRPr="00FE2379" w:rsidRDefault="00ED3152" w:rsidP="00FE2379">
            <w:pPr>
              <w:pStyle w:val="Listaszerbekezds"/>
              <w:numPr>
                <w:ilvl w:val="0"/>
                <w:numId w:val="16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FE2379">
              <w:rPr>
                <w:bCs/>
                <w:sz w:val="24"/>
                <w:szCs w:val="24"/>
              </w:rPr>
              <w:t>Személyzet-beszerzés (toborzás, kiválasztás</w:t>
            </w:r>
            <w:r w:rsidR="009E5A31" w:rsidRPr="00FE2379">
              <w:rPr>
                <w:bCs/>
                <w:sz w:val="24"/>
                <w:szCs w:val="24"/>
              </w:rPr>
              <w:t xml:space="preserve">, </w:t>
            </w:r>
            <w:r w:rsidRPr="00FE2379">
              <w:rPr>
                <w:bCs/>
                <w:sz w:val="24"/>
                <w:szCs w:val="24"/>
              </w:rPr>
              <w:t>alkalmazás és beillesztés)</w:t>
            </w:r>
          </w:p>
          <w:p w:rsidR="00ED3152" w:rsidRPr="00FE2379" w:rsidRDefault="00ED3152" w:rsidP="00FE237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E2379">
              <w:rPr>
                <w:sz w:val="24"/>
                <w:szCs w:val="24"/>
              </w:rPr>
              <w:t>Teljesítményértékelés</w:t>
            </w:r>
            <w:r w:rsidRPr="00FE2379">
              <w:rPr>
                <w:bCs/>
                <w:sz w:val="24"/>
                <w:szCs w:val="24"/>
              </w:rPr>
              <w:t xml:space="preserve"> </w:t>
            </w:r>
            <w:r w:rsidR="009E5A31" w:rsidRPr="00FE2379">
              <w:rPr>
                <w:bCs/>
                <w:sz w:val="24"/>
                <w:szCs w:val="24"/>
              </w:rPr>
              <w:t>és s</w:t>
            </w:r>
            <w:r w:rsidRPr="00FE2379">
              <w:rPr>
                <w:bCs/>
                <w:sz w:val="24"/>
                <w:szCs w:val="24"/>
              </w:rPr>
              <w:t xml:space="preserve">zemélyzetfejlesztés </w:t>
            </w:r>
          </w:p>
          <w:p w:rsidR="00C5161B" w:rsidRPr="00FE2379" w:rsidRDefault="00ED3152" w:rsidP="00FE237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E2379">
              <w:rPr>
                <w:bCs/>
                <w:sz w:val="24"/>
                <w:szCs w:val="24"/>
              </w:rPr>
              <w:t>Motiváció, ösztönzés</w:t>
            </w:r>
            <w:r w:rsidR="009E5A31" w:rsidRPr="00FE2379">
              <w:rPr>
                <w:bCs/>
                <w:sz w:val="24"/>
                <w:szCs w:val="24"/>
              </w:rPr>
              <w:t>, j</w:t>
            </w:r>
            <w:r w:rsidRPr="00FE2379">
              <w:rPr>
                <w:bCs/>
                <w:sz w:val="24"/>
                <w:szCs w:val="24"/>
              </w:rPr>
              <w:t xml:space="preserve">avadalmazás. </w:t>
            </w:r>
          </w:p>
          <w:p w:rsidR="00ED3152" w:rsidRPr="00FE2379" w:rsidRDefault="00ED3152" w:rsidP="00FE237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E2379">
              <w:rPr>
                <w:sz w:val="24"/>
                <w:szCs w:val="24"/>
              </w:rPr>
              <w:t xml:space="preserve">Munkaerő áramlás, létszámleépítés, </w:t>
            </w:r>
            <w:proofErr w:type="spellStart"/>
            <w:r w:rsidRPr="00FE2379">
              <w:rPr>
                <w:sz w:val="24"/>
                <w:szCs w:val="24"/>
              </w:rPr>
              <w:t>outplacement</w:t>
            </w:r>
            <w:proofErr w:type="spellEnd"/>
            <w:r w:rsidR="00C5161B" w:rsidRPr="00FE2379">
              <w:rPr>
                <w:sz w:val="24"/>
                <w:szCs w:val="24"/>
              </w:rPr>
              <w:t>.</w:t>
            </w:r>
          </w:p>
          <w:p w:rsidR="00ED3152" w:rsidRPr="00FE2379" w:rsidRDefault="00ED3152" w:rsidP="00FE237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</w:rPr>
            </w:pPr>
            <w:r w:rsidRPr="00FE2379">
              <w:rPr>
                <w:sz w:val="24"/>
                <w:szCs w:val="24"/>
              </w:rPr>
              <w:t>Esélyegyenlőség a munkaerő-piacon és a foglalkoztatásban</w:t>
            </w:r>
            <w:r w:rsidR="00C5161B" w:rsidRPr="00FE2379">
              <w:rPr>
                <w:sz w:val="24"/>
                <w:szCs w:val="24"/>
              </w:rPr>
              <w:t>.</w:t>
            </w:r>
          </w:p>
          <w:p w:rsidR="00AD4067" w:rsidRPr="00E22BDE" w:rsidRDefault="00AD4067" w:rsidP="00FE2379">
            <w:pPr>
              <w:tabs>
                <w:tab w:val="num" w:pos="0"/>
              </w:tabs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FE2379" w:rsidRDefault="00226D78" w:rsidP="00FE237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E2379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226D78" w:rsidRPr="00FE2379" w:rsidRDefault="00ED3152" w:rsidP="00FE2379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E2379">
              <w:rPr>
                <w:sz w:val="24"/>
                <w:szCs w:val="24"/>
              </w:rPr>
              <w:t>Év közben 2 db Zh megírása, a félév végén szóbeli kollokvium.</w:t>
            </w:r>
          </w:p>
          <w:p w:rsidR="00ED3152" w:rsidRPr="00ED3152" w:rsidRDefault="00ED3152" w:rsidP="00FE237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FE2379" w:rsidRDefault="00226D78" w:rsidP="00FE2379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</w:rPr>
            </w:pPr>
            <w:r w:rsidRPr="00FE2379">
              <w:rPr>
                <w:b/>
                <w:i/>
                <w:sz w:val="24"/>
                <w:szCs w:val="24"/>
                <w:u w:val="single"/>
              </w:rPr>
              <w:t>Munkaformák: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26D78" w:rsidRPr="00FE2379" w:rsidRDefault="004F4DE5" w:rsidP="00FE2379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FE2379">
              <w:rPr>
                <w:sz w:val="24"/>
                <w:szCs w:val="24"/>
              </w:rPr>
              <w:t>elmélet</w:t>
            </w:r>
            <w:r w:rsidR="00226D78" w:rsidRPr="00FE2379">
              <w:rPr>
                <w:sz w:val="24"/>
                <w:szCs w:val="24"/>
              </w:rPr>
              <w:t>,</w:t>
            </w:r>
            <w:r w:rsidRPr="00FE2379">
              <w:rPr>
                <w:sz w:val="24"/>
                <w:szCs w:val="24"/>
              </w:rPr>
              <w:t xml:space="preserve"> önálló felkészülés,</w:t>
            </w:r>
            <w:r w:rsidR="00226D78" w:rsidRPr="00FE2379">
              <w:rPr>
                <w:sz w:val="24"/>
                <w:szCs w:val="24"/>
              </w:rPr>
              <w:t xml:space="preserve"> egyéni gyűjtés.</w:t>
            </w:r>
          </w:p>
          <w:p w:rsidR="00226D78" w:rsidRPr="00E22BDE" w:rsidRDefault="00226D78" w:rsidP="00FE2379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FE2379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FE2379" w:rsidRDefault="00226D78" w:rsidP="00FE237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379">
              <w:rPr>
                <w:b/>
                <w:sz w:val="24"/>
                <w:szCs w:val="24"/>
              </w:rPr>
              <w:t xml:space="preserve"> </w:t>
            </w:r>
            <w:r w:rsidRPr="00FE2379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ED3152" w:rsidRPr="00FE2379" w:rsidRDefault="00ED3152" w:rsidP="00FE2379">
            <w:pPr>
              <w:pStyle w:val="Listaszerbekezds"/>
              <w:numPr>
                <w:ilvl w:val="0"/>
                <w:numId w:val="18"/>
              </w:numPr>
              <w:autoSpaceDE w:val="0"/>
              <w:autoSpaceDN w:val="0"/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FE2379">
              <w:rPr>
                <w:i/>
                <w:iCs/>
                <w:sz w:val="24"/>
                <w:szCs w:val="24"/>
              </w:rPr>
              <w:t>Matiscsákné</w:t>
            </w:r>
            <w:proofErr w:type="spellEnd"/>
            <w:r w:rsidRPr="00FE2379">
              <w:rPr>
                <w:i/>
                <w:iCs/>
                <w:sz w:val="24"/>
                <w:szCs w:val="24"/>
              </w:rPr>
              <w:t xml:space="preserve"> Dr. Lizák Marianna</w:t>
            </w:r>
            <w:r>
              <w:t xml:space="preserve"> </w:t>
            </w:r>
            <w:r w:rsidRPr="00FE2379">
              <w:rPr>
                <w:iCs/>
                <w:sz w:val="24"/>
                <w:szCs w:val="24"/>
              </w:rPr>
              <w:t>(szerk.):</w:t>
            </w:r>
            <w:r>
              <w:t xml:space="preserve"> </w:t>
            </w:r>
            <w:r w:rsidRPr="00FE2379">
              <w:rPr>
                <w:iCs/>
                <w:sz w:val="24"/>
                <w:szCs w:val="24"/>
              </w:rPr>
              <w:t>Az emberi erőforrások gazdaságtana, Budapest: </w:t>
            </w:r>
            <w:proofErr w:type="spellStart"/>
            <w:r w:rsidRPr="00FE2379">
              <w:rPr>
                <w:iCs/>
                <w:sz w:val="24"/>
                <w:szCs w:val="24"/>
              </w:rPr>
              <w:t>Complex</w:t>
            </w:r>
            <w:proofErr w:type="spellEnd"/>
            <w:r w:rsidRPr="00FE2379">
              <w:rPr>
                <w:iCs/>
                <w:sz w:val="24"/>
                <w:szCs w:val="24"/>
              </w:rPr>
              <w:t xml:space="preserve"> Kiadó Kft., 2012.,  ISBN:</w:t>
            </w:r>
            <w:hyperlink r:id="rId5" w:tgtFrame="_blank" w:history="1">
              <w:r w:rsidRPr="00FE2379">
                <w:rPr>
                  <w:iCs/>
                  <w:sz w:val="24"/>
                  <w:szCs w:val="24"/>
                </w:rPr>
                <w:t>978-963-295-064-8</w:t>
              </w:r>
            </w:hyperlink>
            <w:r w:rsidRPr="00FE2379">
              <w:rPr>
                <w:iCs/>
                <w:sz w:val="24"/>
                <w:szCs w:val="24"/>
              </w:rPr>
              <w:t xml:space="preserve">   </w:t>
            </w:r>
          </w:p>
          <w:p w:rsidR="00D429E0" w:rsidRDefault="00ED3152" w:rsidP="00FE2379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226D78" w:rsidRPr="00FE2379" w:rsidRDefault="00226D78" w:rsidP="00FE2379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E2379">
              <w:rPr>
                <w:b/>
                <w:sz w:val="24"/>
                <w:szCs w:val="24"/>
              </w:rPr>
              <w:t xml:space="preserve"> </w:t>
            </w:r>
            <w:r w:rsidRPr="00FE2379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ED3152" w:rsidRPr="00ED3152" w:rsidRDefault="00ED3152" w:rsidP="00FE2379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D3152">
              <w:rPr>
                <w:iCs/>
                <w:sz w:val="24"/>
                <w:szCs w:val="24"/>
              </w:rPr>
              <w:t>Lévai Zoltán - Bauer János: A személyügyi tevékenység gyakorlata. Szókratész Kiadó, Budapest, 2002.</w:t>
            </w:r>
          </w:p>
          <w:p w:rsidR="00ED3152" w:rsidRPr="00ED3152" w:rsidRDefault="00ED3152" w:rsidP="00FE2379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ED3152">
              <w:rPr>
                <w:iCs/>
                <w:sz w:val="24"/>
                <w:szCs w:val="24"/>
              </w:rPr>
              <w:t>Bakacsi-Bokor-Császár-Gelei-Kováts-Takács</w:t>
            </w:r>
            <w:proofErr w:type="spellEnd"/>
            <w:r w:rsidRPr="00ED3152">
              <w:rPr>
                <w:iCs/>
                <w:sz w:val="24"/>
                <w:szCs w:val="24"/>
              </w:rPr>
              <w:t>: Stratégiai emberi erőforrás menedzsment. KJK-KERSZÖV Kiadó, 2000.</w:t>
            </w:r>
          </w:p>
          <w:p w:rsidR="00247A20" w:rsidRPr="00ED3152" w:rsidRDefault="00ED3152" w:rsidP="00FE2379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ED3152">
              <w:rPr>
                <w:iCs/>
                <w:sz w:val="24"/>
                <w:szCs w:val="24"/>
              </w:rPr>
              <w:t>Karoliny</w:t>
            </w:r>
            <w:proofErr w:type="spellEnd"/>
            <w:r w:rsidRPr="00ED3152">
              <w:rPr>
                <w:iCs/>
                <w:sz w:val="24"/>
                <w:szCs w:val="24"/>
              </w:rPr>
              <w:t xml:space="preserve"> Mártonné- Farkas Ferenc-Poór József: Személyzeti/emberi erőforrás menedzsment kézikönyv. KJK-KERSZÖV Kiadó, 2004.</w:t>
            </w:r>
          </w:p>
          <w:p w:rsidR="00D429E0" w:rsidRPr="00ED3152" w:rsidRDefault="00D12DA4" w:rsidP="00FE2379">
            <w:pPr>
              <w:spacing w:line="276" w:lineRule="auto"/>
              <w:ind w:left="567"/>
              <w:jc w:val="both"/>
              <w:rPr>
                <w:iCs/>
                <w:sz w:val="24"/>
                <w:szCs w:val="24"/>
              </w:rPr>
            </w:pPr>
            <w:r w:rsidRPr="00ED3152">
              <w:rPr>
                <w:iCs/>
                <w:sz w:val="24"/>
                <w:szCs w:val="24"/>
              </w:rPr>
              <w:t xml:space="preserve"> </w:t>
            </w:r>
          </w:p>
          <w:p w:rsidR="00226D78" w:rsidRPr="00E22BDE" w:rsidRDefault="00226D78" w:rsidP="00FE2379">
            <w:pPr>
              <w:spacing w:line="276" w:lineRule="auto"/>
              <w:ind w:left="1080" w:hanging="36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FE2379">
            <w:pPr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Pr="00AD3355" w:rsidRDefault="00226D78" w:rsidP="00FE2379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811EF3">
              <w:rPr>
                <w:b/>
                <w:sz w:val="24"/>
                <w:szCs w:val="24"/>
              </w:rPr>
              <w:t>Tantárgyfelelős:</w:t>
            </w:r>
            <w:r>
              <w:rPr>
                <w:sz w:val="24"/>
                <w:szCs w:val="24"/>
              </w:rPr>
              <w:t xml:space="preserve"> </w:t>
            </w:r>
            <w:r w:rsidR="00FD7A32" w:rsidRPr="00811EF3">
              <w:rPr>
                <w:sz w:val="24"/>
                <w:szCs w:val="24"/>
              </w:rPr>
              <w:t xml:space="preserve">Dr. </w:t>
            </w:r>
            <w:proofErr w:type="spellStart"/>
            <w:r w:rsidR="00FD7A32" w:rsidRPr="00811EF3">
              <w:rPr>
                <w:sz w:val="24"/>
                <w:szCs w:val="24"/>
              </w:rPr>
              <w:t>habil</w:t>
            </w:r>
            <w:proofErr w:type="spellEnd"/>
            <w:r w:rsidR="00FD7A32" w:rsidRPr="00811EF3">
              <w:rPr>
                <w:sz w:val="24"/>
                <w:szCs w:val="24"/>
              </w:rPr>
              <w:t xml:space="preserve"> Müller Anetta</w:t>
            </w:r>
            <w:r w:rsidR="008C2F7B" w:rsidRPr="00811EF3">
              <w:rPr>
                <w:sz w:val="24"/>
                <w:szCs w:val="24"/>
              </w:rPr>
              <w:t>- főiskolai tanár</w:t>
            </w:r>
          </w:p>
          <w:p w:rsidR="00D429E0" w:rsidRPr="00D12DA4" w:rsidRDefault="00226D78" w:rsidP="00FE2379">
            <w:pPr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  <w:r w:rsidRPr="00811EF3">
              <w:rPr>
                <w:b/>
                <w:sz w:val="24"/>
                <w:szCs w:val="24"/>
              </w:rPr>
              <w:t>Oktató:</w:t>
            </w:r>
            <w:r w:rsidR="00811EF3">
              <w:rPr>
                <w:sz w:val="24"/>
                <w:szCs w:val="24"/>
              </w:rPr>
              <w:t xml:space="preserve"> </w:t>
            </w:r>
            <w:r w:rsidR="008C2F7B" w:rsidRPr="00811EF3">
              <w:rPr>
                <w:sz w:val="24"/>
                <w:szCs w:val="24"/>
              </w:rPr>
              <w:t xml:space="preserve">Dr. </w:t>
            </w:r>
            <w:proofErr w:type="spellStart"/>
            <w:r w:rsidR="008C2F7B" w:rsidRPr="00811EF3">
              <w:rPr>
                <w:sz w:val="24"/>
                <w:szCs w:val="24"/>
              </w:rPr>
              <w:t>habil</w:t>
            </w:r>
            <w:proofErr w:type="spellEnd"/>
            <w:r w:rsidR="008C2F7B" w:rsidRPr="00811EF3">
              <w:rPr>
                <w:sz w:val="24"/>
                <w:szCs w:val="24"/>
              </w:rPr>
              <w:t xml:space="preserve"> Müller Anetta- főiskolai tanár</w:t>
            </w:r>
          </w:p>
        </w:tc>
      </w:tr>
    </w:tbl>
    <w:p w:rsidR="00226D78" w:rsidRDefault="00226D78" w:rsidP="00FE2379">
      <w:pPr>
        <w:spacing w:line="276" w:lineRule="auto"/>
      </w:pPr>
    </w:p>
    <w:p w:rsidR="00226D78" w:rsidRDefault="00226D78" w:rsidP="00FE2379">
      <w:pPr>
        <w:spacing w:line="276" w:lineRule="auto"/>
      </w:pPr>
    </w:p>
    <w:sectPr w:rsidR="00226D78" w:rsidSect="00AD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F3E26"/>
    <w:multiLevelType w:val="hybridMultilevel"/>
    <w:tmpl w:val="0164C748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C09D3"/>
    <w:multiLevelType w:val="hybridMultilevel"/>
    <w:tmpl w:val="278EF972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6">
    <w:nsid w:val="3A7F4C8F"/>
    <w:multiLevelType w:val="hybridMultilevel"/>
    <w:tmpl w:val="7D2473FC"/>
    <w:lvl w:ilvl="0" w:tplc="3B1C03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924CE"/>
    <w:multiLevelType w:val="hybridMultilevel"/>
    <w:tmpl w:val="3C3C5660"/>
    <w:lvl w:ilvl="0" w:tplc="3B1C03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5821C1"/>
    <w:multiLevelType w:val="hybridMultilevel"/>
    <w:tmpl w:val="1E5AE548"/>
    <w:lvl w:ilvl="0" w:tplc="DEAAC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5C5E"/>
    <w:multiLevelType w:val="hybridMultilevel"/>
    <w:tmpl w:val="97D8C4BC"/>
    <w:lvl w:ilvl="0" w:tplc="3B1C03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CA34B2C"/>
    <w:multiLevelType w:val="hybridMultilevel"/>
    <w:tmpl w:val="0F2C465A"/>
    <w:lvl w:ilvl="0" w:tplc="588C79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AA0671"/>
    <w:multiLevelType w:val="hybridMultilevel"/>
    <w:tmpl w:val="B316FF68"/>
    <w:lvl w:ilvl="0" w:tplc="DEAAC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6BE61A9B"/>
    <w:multiLevelType w:val="hybridMultilevel"/>
    <w:tmpl w:val="E5AC8C5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43777D"/>
    <w:multiLevelType w:val="hybridMultilevel"/>
    <w:tmpl w:val="79A63DC0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11566"/>
    <w:multiLevelType w:val="hybridMultilevel"/>
    <w:tmpl w:val="30D2766A"/>
    <w:lvl w:ilvl="0" w:tplc="27FA0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7"/>
  </w:num>
  <w:num w:numId="5">
    <w:abstractNumId w:val="2"/>
  </w:num>
  <w:num w:numId="6">
    <w:abstractNumId w:val="4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15"/>
  </w:num>
  <w:num w:numId="14">
    <w:abstractNumId w:val="7"/>
  </w:num>
  <w:num w:numId="15">
    <w:abstractNumId w:val="6"/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15BF5"/>
    <w:rsid w:val="0003363E"/>
    <w:rsid w:val="000570DC"/>
    <w:rsid w:val="00094BC7"/>
    <w:rsid w:val="000C1113"/>
    <w:rsid w:val="0018196B"/>
    <w:rsid w:val="00191F95"/>
    <w:rsid w:val="00197484"/>
    <w:rsid w:val="001C7074"/>
    <w:rsid w:val="00204693"/>
    <w:rsid w:val="00212C10"/>
    <w:rsid w:val="00226D78"/>
    <w:rsid w:val="00247A20"/>
    <w:rsid w:val="002517D1"/>
    <w:rsid w:val="002750CC"/>
    <w:rsid w:val="002818BC"/>
    <w:rsid w:val="002F0B75"/>
    <w:rsid w:val="00326339"/>
    <w:rsid w:val="00335B4C"/>
    <w:rsid w:val="0039599D"/>
    <w:rsid w:val="004078AF"/>
    <w:rsid w:val="0041602C"/>
    <w:rsid w:val="004A277B"/>
    <w:rsid w:val="004B340B"/>
    <w:rsid w:val="004E3CDE"/>
    <w:rsid w:val="004F4DE5"/>
    <w:rsid w:val="0053153F"/>
    <w:rsid w:val="00564396"/>
    <w:rsid w:val="0058421E"/>
    <w:rsid w:val="005C2626"/>
    <w:rsid w:val="0062120A"/>
    <w:rsid w:val="0066612C"/>
    <w:rsid w:val="006A0B39"/>
    <w:rsid w:val="006E32B3"/>
    <w:rsid w:val="007C7216"/>
    <w:rsid w:val="00811EF3"/>
    <w:rsid w:val="00862429"/>
    <w:rsid w:val="008630CD"/>
    <w:rsid w:val="008A7AB8"/>
    <w:rsid w:val="008C2F7B"/>
    <w:rsid w:val="0094315A"/>
    <w:rsid w:val="00950399"/>
    <w:rsid w:val="00957ABF"/>
    <w:rsid w:val="00973EDA"/>
    <w:rsid w:val="0099661D"/>
    <w:rsid w:val="009E5A31"/>
    <w:rsid w:val="00A456A1"/>
    <w:rsid w:val="00A63E97"/>
    <w:rsid w:val="00A8110B"/>
    <w:rsid w:val="00A93B87"/>
    <w:rsid w:val="00AD2E44"/>
    <w:rsid w:val="00AD3355"/>
    <w:rsid w:val="00AD4067"/>
    <w:rsid w:val="00AE60B1"/>
    <w:rsid w:val="00B53146"/>
    <w:rsid w:val="00B533D3"/>
    <w:rsid w:val="00B632A3"/>
    <w:rsid w:val="00B65D22"/>
    <w:rsid w:val="00B73517"/>
    <w:rsid w:val="00BC5481"/>
    <w:rsid w:val="00C5161B"/>
    <w:rsid w:val="00CD3DBD"/>
    <w:rsid w:val="00D12300"/>
    <w:rsid w:val="00D12DA4"/>
    <w:rsid w:val="00D429E0"/>
    <w:rsid w:val="00D83524"/>
    <w:rsid w:val="00DB401C"/>
    <w:rsid w:val="00DE096B"/>
    <w:rsid w:val="00ED3152"/>
    <w:rsid w:val="00ED3C94"/>
    <w:rsid w:val="00ED5F27"/>
    <w:rsid w:val="00EF472D"/>
    <w:rsid w:val="00F75CEA"/>
    <w:rsid w:val="00FA212A"/>
    <w:rsid w:val="00FC4CA8"/>
    <w:rsid w:val="00FD7172"/>
    <w:rsid w:val="00FD7A32"/>
    <w:rsid w:val="00FE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character" w:styleId="Kiemels2">
    <w:name w:val="Strong"/>
    <w:uiPriority w:val="22"/>
    <w:qFormat/>
    <w:rsid w:val="00247A20"/>
    <w:rPr>
      <w:b/>
      <w:bCs/>
    </w:rPr>
  </w:style>
  <w:style w:type="paragraph" w:styleId="Listaszerbekezds">
    <w:name w:val="List Paragraph"/>
    <w:basedOn w:val="Norml"/>
    <w:uiPriority w:val="34"/>
    <w:qFormat/>
    <w:rsid w:val="00FE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bnsearch.org/isbn/9789632950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4038</CharactersWithSpaces>
  <SharedDoc>false</SharedDoc>
  <HLinks>
    <vt:vector size="6" baseType="variant">
      <vt:variant>
        <vt:i4>65566</vt:i4>
      </vt:variant>
      <vt:variant>
        <vt:i4>0</vt:i4>
      </vt:variant>
      <vt:variant>
        <vt:i4>0</vt:i4>
      </vt:variant>
      <vt:variant>
        <vt:i4>5</vt:i4>
      </vt:variant>
      <vt:variant>
        <vt:lpwstr>http://www.isbnsearch.org/isbn/9789632950648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Kiss Katalin</dc:creator>
  <cp:keywords/>
  <cp:lastModifiedBy>Felhasználónév</cp:lastModifiedBy>
  <cp:revision>8</cp:revision>
  <dcterms:created xsi:type="dcterms:W3CDTF">2014-02-02T19:51:00Z</dcterms:created>
  <dcterms:modified xsi:type="dcterms:W3CDTF">2014-02-05T09:59:00Z</dcterms:modified>
</cp:coreProperties>
</file>